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48C" w:rsidRDefault="003B548C" w:rsidP="00E87C47">
      <w:r>
        <w:t>Jeu vidéo</w:t>
      </w:r>
    </w:p>
    <w:p w:rsidR="00CD3D05" w:rsidRDefault="00CD3D05" w:rsidP="00E87C47"/>
    <w:p w:rsidR="00467BE8" w:rsidRDefault="00CD3D05" w:rsidP="00E87C47">
      <w:r>
        <w:t>Ce document est une copie de l’article Wikipédia du même nom.</w:t>
      </w:r>
    </w:p>
    <w:p w:rsidR="00467BE8" w:rsidRDefault="00467BE8" w:rsidP="00E87C47"/>
    <w:p w:rsidR="003B548C" w:rsidRDefault="003B548C" w:rsidP="00E87C47">
      <w:r>
        <w:t>Introduction</w:t>
      </w:r>
    </w:p>
    <w:p w:rsidR="003B548C" w:rsidRDefault="003B548C" w:rsidP="00E87C47">
      <w:r>
        <w:t>Un jeu vidéo est un jeu électronique doté d'une interface utilisateur permettant une interaction humaine ludique en générant un retour visuel sur un dispositif vidéo. Le joueur de jeu vidéo dispose de périphériques pour agir sur le jeu et percevoir les conséquences de ses actes sur un environnement virtuel. Le mot « vidéo » dans le jeu vidéo fait traditionnellement référence à un dispositif d'affichage de trame, mais, à la suite de la vulgarisation du terme, il implique désormais tout type de dispositif d'affichage.</w:t>
      </w:r>
    </w:p>
    <w:p w:rsidR="003B548C" w:rsidRDefault="003B548C" w:rsidP="00E87C47"/>
    <w:p w:rsidR="003B548C" w:rsidRDefault="003B548C" w:rsidP="00E87C47">
      <w:r>
        <w:t>Les systèmes électroniques utilisés pour jouer à des jeux vidéo, ou plates-formes, peuvent être aussi bien des ordinateurs de bureau que de petits appareils portables, tels la borne d'arcade, la console portable, l'ordinateur portable ou le smartphone. Les jeux vidéo spécialisés tels que les jeux d'arcade, auparavant communs, ont vu leur usage progressivement diminuer. Le jeu vidéo est aujourd'hui considéré comme une industrie et parfois envisagé comme une forme d'art.</w:t>
      </w:r>
    </w:p>
    <w:p w:rsidR="003B548C" w:rsidRDefault="003B548C" w:rsidP="00E87C47"/>
    <w:p w:rsidR="003B548C" w:rsidRDefault="003B548C" w:rsidP="00E87C47">
      <w:r>
        <w:t>Les jeux vidéo utilisent comme périphérique d'entrée un contrôleur de jeu, qui varie selon les plates-formes. Un contrôleur peut ainsi être constitué d'un unique bouton et d'une manette de jeu, ou disposer d'une douzaine de boutons et d'un ou plusieurs joysticks. Les premiers jeux sur ordinateurs personnels requéraient souvent l'achat d'un joystick, tandis que les jeux modernes sur ordinateur permettent ou imposent au joueur d'utiliser un clavier et une souris simultanément.</w:t>
      </w:r>
    </w:p>
    <w:p w:rsidR="003B548C" w:rsidRDefault="003B548C" w:rsidP="00E87C47"/>
    <w:p w:rsidR="003B548C" w:rsidRPr="00E87C47" w:rsidRDefault="003B548C" w:rsidP="00E87C47">
      <w:pPr>
        <w:rPr>
          <w:rFonts w:ascii="Arial" w:hAnsi="Arial" w:cs="Arial"/>
          <w:sz w:val="24"/>
          <w:szCs w:val="24"/>
        </w:rPr>
      </w:pPr>
      <w:r w:rsidRPr="00E87C47">
        <w:rPr>
          <w:rFonts w:ascii="Arial" w:hAnsi="Arial" w:cs="Arial"/>
          <w:sz w:val="24"/>
          <w:szCs w:val="24"/>
        </w:rPr>
        <w:t>Dans les années 2010, de nouvelles méthodes d'entrée ont émergé, comme l'observation du joueur par caméra, la détection de mouvements de périphériques tenus en mains pour les consoles de jeux vidéo, ou les écrans tactiles sur les appareils mobiles. De même, de nouvelles formes de retours sont apparues : visuels, comme la vision 3D ou en relief (avec ou sans lunettes stéréoscopiques), tactiles, avec des terminaux vibrants (sièges, volants, etc.), ou pilotés (sièges inclinables simulant l’accélération, la rotation et le freinage d'un engin).</w:t>
      </w:r>
    </w:p>
    <w:p w:rsidR="003B548C" w:rsidRDefault="003B548C" w:rsidP="00E87C47"/>
    <w:p w:rsidR="003B548C" w:rsidRDefault="003B548C" w:rsidP="00E87C47">
      <w:r>
        <w:t>1. Histoire</w:t>
      </w:r>
    </w:p>
    <w:p w:rsidR="003B548C" w:rsidRDefault="003B548C" w:rsidP="00E87C47">
      <w:r>
        <w:t xml:space="preserve">Selon la définition que l'on accepte du jeu vidéo, son histoire peut commencer aux alentours de 1950 avec l'idée de Ralph Baer ou bien en 1952 avec OXO, 1958 avec Tennis for Two de William </w:t>
      </w:r>
      <w:proofErr w:type="spellStart"/>
      <w:r>
        <w:t>Higinbotham</w:t>
      </w:r>
      <w:proofErr w:type="spellEnd"/>
      <w:r>
        <w:t xml:space="preserve">, ou encore en 1962 avec </w:t>
      </w:r>
      <w:proofErr w:type="spellStart"/>
      <w:proofErr w:type="gramStart"/>
      <w:r>
        <w:t>Spacewar</w:t>
      </w:r>
      <w:proofErr w:type="spellEnd"/>
      <w:r>
        <w:t>!,</w:t>
      </w:r>
      <w:proofErr w:type="gramEnd"/>
      <w:r>
        <w:t xml:space="preserve"> qui est la date la plus communément admise. Pong, en 1972, est quant à lui le premier jeu dont le </w:t>
      </w:r>
      <w:proofErr w:type="spellStart"/>
      <w:r>
        <w:t>gameplay</w:t>
      </w:r>
      <w:proofErr w:type="spellEnd"/>
      <w:r>
        <w:t xml:space="preserve"> est suffisamment accrocheur et addictif pour lui faire connaître le succès auprès du grand public.</w:t>
      </w:r>
    </w:p>
    <w:p w:rsidR="003B548C" w:rsidRDefault="003B548C" w:rsidP="00E87C47"/>
    <w:p w:rsidR="003B548C" w:rsidRDefault="003B548C" w:rsidP="00E87C47">
      <w:r>
        <w:lastRenderedPageBreak/>
        <w:t xml:space="preserve">Si Pong n'a pas inventé le jeu vidéo, il a donné le coup d'envoi à l'industrie vidéoludique. Celle-ci connaît une croissance explosive et fébrile aux États-Unis, jusqu'en 1983 où elle subit un krach qui la fait migrer vers le Japon. C'est là qu'elle voit sa renaissance, notamment grâce à la NES de Nintendo et </w:t>
      </w:r>
      <w:r w:rsidR="00677958">
        <w:t>au jeu Super Mario Bros. E</w:t>
      </w:r>
      <w:r>
        <w:t>n 1985, qui inaugure une nouvelle philosophie dans la conception des jeux vidéo : plus riches et ouverts à tous les publics.</w:t>
      </w:r>
    </w:p>
    <w:p w:rsidR="003B548C" w:rsidRDefault="003B548C" w:rsidP="00E87C47"/>
    <w:p w:rsidR="003B548C" w:rsidRDefault="003B548C" w:rsidP="00E87C47">
      <w:r>
        <w:t xml:space="preserve">Depuis, le secteur du jeu vidéo est en croissance continue et, à partir de 2002, son chiffre d'affaires mondial atteint 10 </w:t>
      </w:r>
      <w:r w:rsidR="00F832F9">
        <w:t>G$, dépassant celui d'Hollywood</w:t>
      </w:r>
      <w:r>
        <w:t>.</w:t>
      </w:r>
    </w:p>
    <w:p w:rsidR="003B548C" w:rsidRDefault="003B548C" w:rsidP="00E87C47"/>
    <w:p w:rsidR="003B548C" w:rsidRDefault="003B548C" w:rsidP="00E87C47">
      <w:r>
        <w:t xml:space="preserve">Parmi les personnages emblématiques du jeu vidéo, peuvent être cités : Alex Kidd, Crash Bandicoot, </w:t>
      </w:r>
      <w:proofErr w:type="spellStart"/>
      <w:r>
        <w:t>Donkey</w:t>
      </w:r>
      <w:proofErr w:type="spellEnd"/>
      <w:r>
        <w:t xml:space="preserve"> Kong, Kirby, Lara </w:t>
      </w:r>
      <w:proofErr w:type="spellStart"/>
      <w:r>
        <w:t>Croft</w:t>
      </w:r>
      <w:proofErr w:type="spellEnd"/>
      <w:r>
        <w:t xml:space="preserve">, Link, Mario, </w:t>
      </w:r>
      <w:proofErr w:type="spellStart"/>
      <w:r>
        <w:t>Mega</w:t>
      </w:r>
      <w:proofErr w:type="spellEnd"/>
      <w:r>
        <w:t xml:space="preserve"> Man, </w:t>
      </w:r>
      <w:proofErr w:type="spellStart"/>
      <w:r>
        <w:t>Pac</w:t>
      </w:r>
      <w:proofErr w:type="spellEnd"/>
      <w:r>
        <w:t xml:space="preserve">-Man, </w:t>
      </w:r>
      <w:proofErr w:type="spellStart"/>
      <w:r>
        <w:t>Pikachu</w:t>
      </w:r>
      <w:proofErr w:type="spellEnd"/>
      <w:r>
        <w:t xml:space="preserve">, Rayman, </w:t>
      </w:r>
      <w:proofErr w:type="spellStart"/>
      <w:r>
        <w:t>Samus</w:t>
      </w:r>
      <w:proofErr w:type="spellEnd"/>
      <w:r>
        <w:t xml:space="preserve"> </w:t>
      </w:r>
      <w:proofErr w:type="spellStart"/>
      <w:r>
        <w:t>Aran</w:t>
      </w:r>
      <w:proofErr w:type="spellEnd"/>
      <w:r>
        <w:t>, Solid Snak</w:t>
      </w:r>
      <w:r w:rsidR="00F832F9">
        <w:t>e, Sonic</w:t>
      </w:r>
      <w:r>
        <w:t>.</w:t>
      </w:r>
    </w:p>
    <w:p w:rsidR="00A873CF" w:rsidRDefault="00A873CF" w:rsidP="00E87C47"/>
    <w:p w:rsidR="00A873CF" w:rsidRDefault="00A873CF" w:rsidP="00E87C47">
      <w:r w:rsidRPr="00A873CF">
        <w:t>Tennis for Two, l'un des premiers jeux vidéo de l'histoire, conçu en 1958.</w:t>
      </w:r>
    </w:p>
    <w:p w:rsidR="00383BEF" w:rsidRPr="00383BEF" w:rsidRDefault="00383BEF" w:rsidP="00E87C47">
      <w:r w:rsidRPr="00383BEF">
        <w:t xml:space="preserve">Lara </w:t>
      </w:r>
      <w:proofErr w:type="spellStart"/>
      <w:r w:rsidRPr="00383BEF">
        <w:t>Croft</w:t>
      </w:r>
      <w:proofErr w:type="spellEnd"/>
      <w:r w:rsidRPr="00383BEF">
        <w:t xml:space="preserve"> est un personnage de fiction et le protagoniste de la série de jeux vidéo </w:t>
      </w:r>
      <w:proofErr w:type="spellStart"/>
      <w:r w:rsidRPr="00383BEF">
        <w:t>Tomb</w:t>
      </w:r>
      <w:proofErr w:type="spellEnd"/>
      <w:r w:rsidRPr="00383BEF">
        <w:t xml:space="preserve"> Raider</w:t>
      </w:r>
      <w:r>
        <w:t>.</w:t>
      </w:r>
    </w:p>
    <w:p w:rsidR="003B548C" w:rsidRDefault="003B548C" w:rsidP="00E87C47"/>
    <w:p w:rsidR="003B548C" w:rsidRDefault="003B548C" w:rsidP="00E87C47">
      <w:r>
        <w:t>2. Dispositif informatique</w:t>
      </w:r>
    </w:p>
    <w:p w:rsidR="003B548C" w:rsidRDefault="003B548C" w:rsidP="00E87C47">
      <w:r>
        <w:t>2.1. Plates-formes</w:t>
      </w:r>
    </w:p>
    <w:p w:rsidR="003B548C" w:rsidRDefault="003B548C" w:rsidP="00E87C47">
      <w:r>
        <w:t>Différents types de systèmes sur lesquels le jeu vidéo se pratique coexistent, et de nombreux jeux sont dorénavant disponibles sur ces plates-formes. Les consoles de jeux, les bornes d'arcade et les ordinateurs, en sont les trois principaux vecteurs. Les plates-formes portables ont débuté avec le jeu électronique individuel sur Game and Watch, de petites consoles portables dédiées à un seul jeu, aujourd'hui pratiquement disparues, supplantées par les consoles portables. Plus récemment, les téléphones portables, et notamment les smartphones, mais aussi les tablettes tactiles, sont devenus des supports adaptés à la pratique du jeu vidéo, certains étant conçus pour r</w:t>
      </w:r>
      <w:r w:rsidR="00F832F9">
        <w:t>épondre aux besoins des joueurs</w:t>
      </w:r>
      <w:r>
        <w:t>.</w:t>
      </w:r>
    </w:p>
    <w:p w:rsidR="003B548C" w:rsidRDefault="003B548C" w:rsidP="00E87C47"/>
    <w:p w:rsidR="003B548C" w:rsidRDefault="003B548C" w:rsidP="00E87C47">
      <w:r>
        <w:t>Les consoles de jeux vidéo sont des systèmes informatiques dédiés au jeu vidéo. À la différence d'un ordinateur, une console utilise un matériel dédié, qui ne peut être que rarement amélioré. Communément, les consoles de salon se branchent sur un téléviseur et sont vendues en standard avec une manette de jeu, bien qu'il soit possible d'adjoindre d'autres périphériques voire des jeux dans des paquetages promotionnels. Les consoles portables, en plus de leur autonomie d'énergie, disposent de l'ensemble des périphériques interactifs intégrés dans le boîtier nomade. Les jeux sont développés en tenant compte des capacités de la machine, et sont ensuite mis à disposition sur le support numérique qu'elle utilise.</w:t>
      </w:r>
    </w:p>
    <w:p w:rsidR="003B548C" w:rsidRDefault="003B548C" w:rsidP="00E87C47"/>
    <w:p w:rsidR="003B548C" w:rsidRDefault="003B548C" w:rsidP="00E87C47">
      <w:r>
        <w:t xml:space="preserve">Les bornes d'arcade sont des systèmes prévus pour fonctionner dans des lieux en libre accès. Une borne se compose classiquement d'un monnayeur et de périphériques robustes. Les premiers types de bornes d'arcade étaient des bornes dédiées qui ne contenaient qu'un seul jeu indissociable de ladite borne. Cependant, dans les années 1980, SNK introduisit un nouveau type de borne, le MVS </w:t>
      </w:r>
      <w:r>
        <w:lastRenderedPageBreak/>
        <w:t>qui permettait à l'opérateur de la borne de changer le jeu simplement en inter</w:t>
      </w:r>
      <w:r w:rsidR="00F832F9">
        <w:t>vertissant une cartouche de jeu</w:t>
      </w:r>
      <w:r>
        <w:t xml:space="preserve">. Cela devint par la suite très courant. Par exemple, les bornes d'arcade Sega ou </w:t>
      </w:r>
      <w:proofErr w:type="spellStart"/>
      <w:r>
        <w:t>Capcom</w:t>
      </w:r>
      <w:proofErr w:type="spellEnd"/>
      <w:r>
        <w:t xml:space="preserve"> étaient et sont toujours basées sur un système similaire.</w:t>
      </w:r>
    </w:p>
    <w:p w:rsidR="003B548C" w:rsidRDefault="003B548C" w:rsidP="00E87C47"/>
    <w:p w:rsidR="003B548C" w:rsidRDefault="003B548C" w:rsidP="00E87C47">
      <w:r>
        <w:t xml:space="preserve">Les ordinateurs sont des plates-formes informatiques hétérogènes qu'il est possible de trouver et de faire évoluer vers différentes puissances. Ils ne sont pas spécialement prévus pour jouer, mais de par leur modularité certaines configurations se prêtent aux jeux, parfois par l'adjonction de matériel dédié comme une carte graphique ou un périphérique de contrôle particulier. Les jeux sont ainsi conseillés pour être utilisés sur un ensemble particulier de configurations pour faire coïncider la puissance demandée par le jeu avec la puissance allouée par la machine. Si ce n'est pas le cas, un jeu peut ne pas fonctionner du tout, ou subit des problèmes de fluidité. Les ordinateurs, de par la constante évolution du matériel informatique, ont l'avantage de la puissance face aux autres machines de jeu, surtout du côté des graphiques de jeu. En outre, les ordinateurs permettent de jouer à des jeux dont les machines ont aujourd'hui disparu via le biais d'émulateurs. Par exemple, MAME émule de nombreuses machines d'arcade et permet ainsi de jouer à de vieux jeux tels que Pong ou bien </w:t>
      </w:r>
      <w:proofErr w:type="spellStart"/>
      <w:r>
        <w:t>Space</w:t>
      </w:r>
      <w:proofErr w:type="spellEnd"/>
      <w:r>
        <w:t xml:space="preserve"> </w:t>
      </w:r>
      <w:proofErr w:type="spellStart"/>
      <w:r>
        <w:t>Invaders</w:t>
      </w:r>
      <w:proofErr w:type="spellEnd"/>
      <w:r>
        <w:t>.</w:t>
      </w:r>
    </w:p>
    <w:p w:rsidR="003B548C" w:rsidRDefault="003B548C" w:rsidP="00E87C47"/>
    <w:p w:rsidR="003B548C" w:rsidRDefault="003B548C" w:rsidP="00E87C47">
      <w:r>
        <w:t>2.2. Périphériques d'entrée</w:t>
      </w:r>
    </w:p>
    <w:p w:rsidR="003B548C" w:rsidRDefault="003B548C" w:rsidP="00E87C47">
      <w:r>
        <w:t xml:space="preserve">Après les premières tentatives de périphérique de contrôle, la plupart des jeux vidéo sur console de salon et ordinateur se sont tournés respectivement vers les manettes de jeu et le duo clavier/souris qui resteront pendant longtemps les </w:t>
      </w:r>
      <w:r w:rsidR="00F832F9">
        <w:t>périphériques les plus utilisés</w:t>
      </w:r>
      <w:r>
        <w:t>.</w:t>
      </w:r>
    </w:p>
    <w:p w:rsidR="003B548C" w:rsidRDefault="003B548C" w:rsidP="00E87C47"/>
    <w:p w:rsidR="003B548C" w:rsidRDefault="003B548C" w:rsidP="00E87C47">
      <w:r>
        <w:t>Certains jeux peuvent également utiliser des contrôleurs dédiés, sans toutefois restreindre leur utilisation par le biais des trois contrôleurs courants, le clavier, la souris, et la manette de jeu. Par exemple, les joysticks et les volants, certains à retour de force, sont utilisés pour améliorer l'expérience de jeu des simulateurs de vols et des jeux de courses, sans être indispensables.</w:t>
      </w:r>
    </w:p>
    <w:p w:rsidR="003B548C" w:rsidRDefault="003B548C" w:rsidP="00E87C47"/>
    <w:p w:rsidR="003B548C" w:rsidRDefault="003B548C" w:rsidP="00E87C47">
      <w:r>
        <w:t>Enfin, certains jeux sont dédiés à certains contrôleurs spécifiques. C'est le cas depuis plusieurs années pour certains des jeux sur bornes d'arcade. Ainsi les jeux de rythme nécessitent un tapis de danse, et les jeux de tir fonctionnent avec des pistolets laser ou optiques.</w:t>
      </w:r>
    </w:p>
    <w:p w:rsidR="003B548C" w:rsidRDefault="003B548C" w:rsidP="00E87C47"/>
    <w:p w:rsidR="003B548C" w:rsidRDefault="003B548C" w:rsidP="00E87C47">
      <w:r>
        <w:t>Des expériences commerciales utilisant des contrôleurs originaux standardisés sont entreprises. Quelques consoles portables de Nintendo : la Nintendo DS et la Nintendo 3DS ainsi que l'ensemble de leurs jeux utilisent un écran tactile et un microphone. Les manettes des consoles Wii (</w:t>
      </w:r>
      <w:proofErr w:type="spellStart"/>
      <w:r>
        <w:t>Wiimote</w:t>
      </w:r>
      <w:proofErr w:type="spellEnd"/>
      <w:r>
        <w:t>), Wii U (</w:t>
      </w:r>
      <w:proofErr w:type="spellStart"/>
      <w:r>
        <w:t>Wiimote</w:t>
      </w:r>
      <w:proofErr w:type="spellEnd"/>
      <w:r>
        <w:t>), PlayStation 3, PlayStation 4 (</w:t>
      </w:r>
      <w:proofErr w:type="spellStart"/>
      <w:r>
        <w:t>Sixaxis</w:t>
      </w:r>
      <w:proofErr w:type="spellEnd"/>
      <w:r>
        <w:t>, PlayStation Move) et Xbox 360 (Kinect) se servent des mouvements du joueur pour interagir avec le jeu, en plus de leurs utilisations classiques.</w:t>
      </w:r>
    </w:p>
    <w:p w:rsidR="003B548C" w:rsidRDefault="003B548C" w:rsidP="00E87C47">
      <w:r>
        <w:t>L'industrie propose également de regrouper plusieurs technologies sur un seul périphérique comme c</w:t>
      </w:r>
      <w:r w:rsidR="00F832F9">
        <w:t xml:space="preserve">'est le cas avec la </w:t>
      </w:r>
      <w:proofErr w:type="spellStart"/>
      <w:r w:rsidR="00F832F9">
        <w:t>DualShock</w:t>
      </w:r>
      <w:proofErr w:type="spellEnd"/>
      <w:r w:rsidR="00F832F9">
        <w:t xml:space="preserve"> 4</w:t>
      </w:r>
      <w:r>
        <w:t>.</w:t>
      </w:r>
    </w:p>
    <w:p w:rsidR="003B548C" w:rsidRDefault="003B548C" w:rsidP="00E87C47"/>
    <w:p w:rsidR="003B548C" w:rsidRDefault="003B548C" w:rsidP="00E87C47">
      <w:r>
        <w:t>2.3. Périphériques de sortie</w:t>
      </w:r>
    </w:p>
    <w:p w:rsidR="003B548C" w:rsidRDefault="003B548C" w:rsidP="00E87C47">
      <w:r>
        <w:lastRenderedPageBreak/>
        <w:t>Les jeux vidéo restituent l'information par le biais de l'image et du son. L'affichage s'effectue principalement sur du matériel existant, comme la télévision pour les consoles de salon, ou les moniteurs d'ordinateur, éventuellement au moyen d'une sortie vidéo (pour affichage sur grand écran, par exemple). Le rendu sonore du jeu est retransmis via des haut-parleurs externes, ou une sortie audio vers un dispositif d'amplification externe (chaîne hi-fi, par exemple).</w:t>
      </w:r>
    </w:p>
    <w:p w:rsidR="003B548C" w:rsidRDefault="003B548C" w:rsidP="00E87C47">
      <w:r>
        <w:t>Ces dernières années, des jeux de réalité virtuelle sont apparus grâce à de nouveaux périphériques, tel l'</w:t>
      </w:r>
      <w:proofErr w:type="spellStart"/>
      <w:r>
        <w:t>EyeToy</w:t>
      </w:r>
      <w:proofErr w:type="spellEnd"/>
      <w:r>
        <w:t xml:space="preserve"> sur PlayStation 2, rendant possibles ensuite des jeux en réalité augmentée comme </w:t>
      </w:r>
      <w:proofErr w:type="spellStart"/>
      <w:r>
        <w:t>EyePet</w:t>
      </w:r>
      <w:proofErr w:type="spellEnd"/>
      <w:r>
        <w:t>. La notion de réalité virtuelle dans le jeu vidéo est approfondie en 2010 avec l'apparition de Kinect et du PlayStation Move.</w:t>
      </w:r>
    </w:p>
    <w:p w:rsidR="003B548C" w:rsidRDefault="003B548C" w:rsidP="00E87C47">
      <w:r>
        <w:t xml:space="preserve">Les dispositifs de réalité virtuelle, quant à eux, se développent dans les années 2010, qui voient l'apparition des produits Oculus, dont l'Oculus </w:t>
      </w:r>
      <w:proofErr w:type="spellStart"/>
      <w:r>
        <w:t>Quest</w:t>
      </w:r>
      <w:proofErr w:type="spellEnd"/>
      <w:r>
        <w:t>, du Valve Index ou encore du PS VR, mais aussi de dispositifs expérimentaux comme le Kit VR du Nintendo Labo.</w:t>
      </w:r>
    </w:p>
    <w:p w:rsidR="003B548C" w:rsidRDefault="003B548C" w:rsidP="00E87C47"/>
    <w:p w:rsidR="003B548C" w:rsidRDefault="003B548C" w:rsidP="00E87C47">
      <w:r>
        <w:t>3. Industrie</w:t>
      </w:r>
    </w:p>
    <w:p w:rsidR="003B548C" w:rsidRDefault="003B548C" w:rsidP="00E87C47">
      <w:r>
        <w:t>3.1. Multiplateformes et exclusivités</w:t>
      </w:r>
    </w:p>
    <w:p w:rsidR="003B548C" w:rsidRDefault="003B548C" w:rsidP="00E87C47">
      <w:r>
        <w:t>De nos jours, la plupart des éditeurs tiers (indépendant des constructeurs) publient leurs titres sur plusieurs plateformes. Cela tient à des raisons techniques (le rapprochement technologique entre les machines) et à des raisons industrielles (l'augmentation du coût moyen de production). Malgré tout, chaque constructeur (Sony, Nintendo, Microsoft) a intérêt à proposer des titres exclusifs de qualité pour valoriser ses machines. Ils le font à travers des productions internes ou en passant des accords avec des éditeurs tiers. Ainsi, ce sont souvent les exclusifs qui font le succ</w:t>
      </w:r>
      <w:r w:rsidR="00F832F9">
        <w:t>ès et la renommée d'une machine</w:t>
      </w:r>
      <w:r>
        <w:t>.</w:t>
      </w:r>
    </w:p>
    <w:p w:rsidR="003B548C" w:rsidRDefault="003B548C" w:rsidP="00E87C47"/>
    <w:p w:rsidR="003B548C" w:rsidRDefault="003B548C" w:rsidP="00E87C47">
      <w:r>
        <w:t>3.2. Évolution des modes de consommation</w:t>
      </w:r>
    </w:p>
    <w:p w:rsidR="003B548C" w:rsidRDefault="003B548C" w:rsidP="00E87C47">
      <w:r>
        <w:t xml:space="preserve">Jusqu'au milieu des années 2000, la distribution de jeux vidéo se faisait majoritairement sous forme traditionnelle, par le biais d’hyper-spécialistes (tels que Fnac ou Virgin), d'enseignes spécialisées (comme Game ou </w:t>
      </w:r>
      <w:proofErr w:type="spellStart"/>
      <w:r>
        <w:t>Micromania</w:t>
      </w:r>
      <w:proofErr w:type="spellEnd"/>
      <w:r>
        <w:t>) ou de la grande distribution (Auchan, Carrefour, etc.). Puis, poussées par l'engouement du public pour Internet et l'achat en ligne, certaines enseignes se sont mises à distribuer en ligne des jeux vidéo dématérialisés en téléchargement direct, parfois à des prix plus attractifs que les circuits de distribution traditionnels (un nombre restreint d'intermédiaires dans la chaîne de commercialisation permettant des rabais) :</w:t>
      </w:r>
    </w:p>
    <w:p w:rsidR="003B548C" w:rsidRDefault="003B548C" w:rsidP="00E87C47">
      <w:proofErr w:type="gramStart"/>
      <w:r>
        <w:t>le</w:t>
      </w:r>
      <w:proofErr w:type="gramEnd"/>
      <w:r>
        <w:t xml:space="preserve"> BAD (</w:t>
      </w:r>
      <w:proofErr w:type="spellStart"/>
      <w:r>
        <w:t>Buy</w:t>
      </w:r>
      <w:proofErr w:type="spellEnd"/>
      <w:r>
        <w:t xml:space="preserve"> and </w:t>
      </w:r>
      <w:proofErr w:type="spellStart"/>
      <w:r>
        <w:t>Download</w:t>
      </w:r>
      <w:proofErr w:type="spellEnd"/>
      <w:r>
        <w:t>, littéralement Acheter et Télécharger) : de nombreux sites permettent de télécharger des jeux vidéo à l'unité ;</w:t>
      </w:r>
    </w:p>
    <w:p w:rsidR="003B548C" w:rsidRDefault="003B548C" w:rsidP="00E87C47">
      <w:proofErr w:type="gramStart"/>
      <w:r>
        <w:t>le</w:t>
      </w:r>
      <w:proofErr w:type="gramEnd"/>
      <w:r>
        <w:t xml:space="preserve"> GOD (</w:t>
      </w:r>
      <w:proofErr w:type="spellStart"/>
      <w:r>
        <w:t>Games</w:t>
      </w:r>
      <w:proofErr w:type="spellEnd"/>
      <w:r>
        <w:t xml:space="preserve"> on </w:t>
      </w:r>
      <w:proofErr w:type="spellStart"/>
      <w:r>
        <w:t>Demand</w:t>
      </w:r>
      <w:proofErr w:type="spellEnd"/>
      <w:r>
        <w:t xml:space="preserve">, littéralement Jeux à la Demande) : des sites tels que </w:t>
      </w:r>
      <w:proofErr w:type="spellStart"/>
      <w:r>
        <w:t>GameTap</w:t>
      </w:r>
      <w:proofErr w:type="spellEnd"/>
      <w:r>
        <w:t xml:space="preserve"> ou Direct2Drive aux États-Unis, ou </w:t>
      </w:r>
      <w:proofErr w:type="spellStart"/>
      <w:r>
        <w:t>Metaboli</w:t>
      </w:r>
      <w:proofErr w:type="spellEnd"/>
      <w:r>
        <w:t xml:space="preserve"> en France permettent de s'abonner à des bouquets de jeux pour des prix compétitifs.</w:t>
      </w:r>
    </w:p>
    <w:p w:rsidR="003B548C" w:rsidRDefault="003B548C" w:rsidP="00E87C47">
      <w:r>
        <w:t xml:space="preserve">D'abord considérée comme dangereuse pour les intérêts des éditeurs et concepteurs de jeux vidéo (risque de piratage élevé, difficulté à contrôler le marché), la distribution numérique de jeux vidéo s'installe progressivement dans le paysage vidéoludique, et se démocratise notamment avec la plate-forme </w:t>
      </w:r>
      <w:proofErr w:type="spellStart"/>
      <w:r>
        <w:t>Steam</w:t>
      </w:r>
      <w:proofErr w:type="spellEnd"/>
      <w:r>
        <w:t>.</w:t>
      </w:r>
    </w:p>
    <w:p w:rsidR="003B548C" w:rsidRDefault="003B548C" w:rsidP="00E87C47"/>
    <w:p w:rsidR="003B548C" w:rsidRDefault="003B548C" w:rsidP="00E87C47">
      <w:r>
        <w:lastRenderedPageBreak/>
        <w:t>3.3. Impact économique</w:t>
      </w:r>
    </w:p>
    <w:p w:rsidR="003B548C" w:rsidRDefault="003B548C" w:rsidP="00E87C47">
      <w:r>
        <w:t>L'industrie vidéoludique génère actuellement un revenu plus important que celui du cinéma1 et ceci depuis 1997. En 2017, le revenu global était de p</w:t>
      </w:r>
      <w:r w:rsidR="00F832F9">
        <w:t>lus de 120 milliards de dollars</w:t>
      </w:r>
      <w:r>
        <w:t xml:space="preserve">, et </w:t>
      </w:r>
      <w:r w:rsidR="00F832F9">
        <w:t>4,3 milliards d'euros en France</w:t>
      </w:r>
      <w:r>
        <w:t>. En 2012, le chiffre d'affaires mondial de l'industrie atteint 60 milliards de dollars selon le SNJV (Syndicat National du Jeu vidéo). L'industrie vidéoludique serait ainsi la première industrie culturelle dans le monde. Le jeu le plus coûteux de l'histoire (fin 2013), GTA V, a coûté 270 millions de dollars (moitié production, moitié marketing) soit l'ordre de grandeur d'un blockbuster hollywoodien. Le développement d'un jeu vidéo aujourd'hui est extrêmement coûteux et peut nécessiter des équipes de développement travaillant sur le jeu sur de nombreuses années. Il est donc risqué et difficile pour les studios de générer du bénéfice. À cela s'ajoute le fait que le studio ne reçoit qu'un faible pourcentage du coût de revient d'un jeu — 35 % allant à la grande distribution, 51 % à l'éditeur (dont environ 22 % au constructeur de</w:t>
      </w:r>
      <w:r w:rsidR="00F832F9">
        <w:t xml:space="preserve"> la console) et 14 % au studio</w:t>
      </w:r>
      <w:r>
        <w:t>.</w:t>
      </w:r>
    </w:p>
    <w:p w:rsidR="003B548C" w:rsidRDefault="003B548C" w:rsidP="00E87C47"/>
    <w:p w:rsidR="003B548C" w:rsidRDefault="003B548C" w:rsidP="00E87C47">
      <w:r>
        <w:t xml:space="preserve">Bien que des créateurs comme Éric </w:t>
      </w:r>
      <w:proofErr w:type="spellStart"/>
      <w:r>
        <w:t>Chahi</w:t>
      </w:r>
      <w:proofErr w:type="spellEnd"/>
      <w:r>
        <w:t xml:space="preserve"> ou Jordan </w:t>
      </w:r>
      <w:proofErr w:type="spellStart"/>
      <w:r>
        <w:t>Mechner</w:t>
      </w:r>
      <w:proofErr w:type="spellEnd"/>
      <w:r>
        <w:t xml:space="preserve"> ont démontré qu'il est possible de créer un jeu par soi-même, aujourd'hui la création d'un jeu nécessite le plus souvent la collaboration de nombreux corps de métiers très spécialisés. Cela inclut : graphistes, musiciens, animateurs, programmeurs, ainsi que des métiers spécifiques au jeu vidéo tel que </w:t>
      </w:r>
      <w:proofErr w:type="spellStart"/>
      <w:r>
        <w:t>game</w:t>
      </w:r>
      <w:proofErr w:type="spellEnd"/>
      <w:r>
        <w:t xml:space="preserve"> designer. L'industrie du jeu vidéo employait ainsi plus de 10 000 personnes en France en 2008 avec plus</w:t>
      </w:r>
      <w:r w:rsidR="00F832F9">
        <w:t xml:space="preserve"> de 430 entreprises implantées</w:t>
      </w:r>
      <w:r>
        <w:t>.</w:t>
      </w:r>
    </w:p>
    <w:p w:rsidR="003B548C" w:rsidRDefault="003B548C" w:rsidP="00E87C47">
      <w:bookmarkStart w:id="0" w:name="_GoBack"/>
      <w:bookmarkEnd w:id="0"/>
    </w:p>
    <w:p w:rsidR="003B548C" w:rsidRDefault="003B548C" w:rsidP="00E87C47">
      <w:r>
        <w:t>3.4. La monétisation des données personnelles dans les jeux vidéo</w:t>
      </w:r>
    </w:p>
    <w:p w:rsidR="003B548C" w:rsidRDefault="003B548C" w:rsidP="00E87C47">
      <w:r>
        <w:t xml:space="preserve">De manière similaire au business model des GAFAM décrit par </w:t>
      </w:r>
      <w:proofErr w:type="spellStart"/>
      <w:proofErr w:type="gramStart"/>
      <w:r>
        <w:t>S.Zuboff</w:t>
      </w:r>
      <w:proofErr w:type="spellEnd"/>
      <w:proofErr w:type="gramEnd"/>
      <w:r>
        <w:t xml:space="preserve"> dans son livre The </w:t>
      </w:r>
      <w:proofErr w:type="spellStart"/>
      <w:r>
        <w:t>age</w:t>
      </w:r>
      <w:proofErr w:type="spellEnd"/>
      <w:r>
        <w:t xml:space="preserve"> of surveillance </w:t>
      </w:r>
      <w:proofErr w:type="spellStart"/>
      <w:r>
        <w:t>capitalism</w:t>
      </w:r>
      <w:proofErr w:type="spellEnd"/>
      <w:r>
        <w:t xml:space="preserve"> : The </w:t>
      </w:r>
      <w:proofErr w:type="spellStart"/>
      <w:r>
        <w:t>fight</w:t>
      </w:r>
      <w:proofErr w:type="spellEnd"/>
      <w:r>
        <w:t xml:space="preserve"> for a </w:t>
      </w:r>
      <w:proofErr w:type="spellStart"/>
      <w:r>
        <w:t>human</w:t>
      </w:r>
      <w:proofErr w:type="spellEnd"/>
      <w:r>
        <w:t xml:space="preserve"> future at the new </w:t>
      </w:r>
      <w:proofErr w:type="spellStart"/>
      <w:r>
        <w:t>frontier</w:t>
      </w:r>
      <w:proofErr w:type="spellEnd"/>
      <w:r>
        <w:t xml:space="preserve"> of power paru en 2019, l’industrie vidéoludique monétise les données privées de joueurs et ce grâce à des algorithmes internes aux jeux. Le concept de Surveillance </w:t>
      </w:r>
      <w:proofErr w:type="spellStart"/>
      <w:r>
        <w:t>Capitalism</w:t>
      </w:r>
      <w:proofErr w:type="spellEnd"/>
      <w:r>
        <w:t xml:space="preserve"> développé par </w:t>
      </w:r>
      <w:proofErr w:type="spellStart"/>
      <w:r>
        <w:t>Soshanna</w:t>
      </w:r>
      <w:proofErr w:type="spellEnd"/>
      <w:r>
        <w:t xml:space="preserve"> </w:t>
      </w:r>
      <w:proofErr w:type="spellStart"/>
      <w:r>
        <w:t>Zuboff</w:t>
      </w:r>
      <w:proofErr w:type="spellEnd"/>
      <w:r>
        <w:t xml:space="preserve"> décrit un nouveau modèle d’accumulation capitalistique dont l’ambition est d’extraire de la valeur des données personnelles des utilisateurs de services numériques. Si l’autrice décrit en priorité comment les géants du numérique accumulent et monétisent les données de leurs utilisateurs, nous constatons plusieurs points communs dans l’industrie vidéoludique. A ce jour nous avons connaissance de trois algorithmes dont l’objectif est d’inciter le joueur à dépenser son argent via les </w:t>
      </w:r>
      <w:proofErr w:type="spellStart"/>
      <w:r>
        <w:t>microtransactions</w:t>
      </w:r>
      <w:proofErr w:type="spellEnd"/>
      <w:r>
        <w:t>.</w:t>
      </w:r>
    </w:p>
    <w:p w:rsidR="003B548C" w:rsidRDefault="003B548C" w:rsidP="00E87C47"/>
    <w:p w:rsidR="003B548C" w:rsidRDefault="003B548C" w:rsidP="00E87C47">
      <w:r>
        <w:t xml:space="preserve">L’éditeur Américain Activision a en effet déposé en 2015 un brevet nommé « system and </w:t>
      </w:r>
      <w:proofErr w:type="spellStart"/>
      <w:r>
        <w:t>method</w:t>
      </w:r>
      <w:proofErr w:type="spellEnd"/>
      <w:r>
        <w:t xml:space="preserve"> for </w:t>
      </w:r>
      <w:proofErr w:type="spellStart"/>
      <w:r>
        <w:t>providing</w:t>
      </w:r>
      <w:proofErr w:type="spellEnd"/>
      <w:r>
        <w:t xml:space="preserve"> </w:t>
      </w:r>
      <w:proofErr w:type="spellStart"/>
      <w:r>
        <w:t>pricing</w:t>
      </w:r>
      <w:proofErr w:type="spellEnd"/>
      <w:r>
        <w:t xml:space="preserve"> relative to </w:t>
      </w:r>
      <w:proofErr w:type="spellStart"/>
      <w:r>
        <w:t>pla</w:t>
      </w:r>
      <w:r w:rsidR="00F832F9">
        <w:t>yer</w:t>
      </w:r>
      <w:proofErr w:type="spellEnd"/>
      <w:r w:rsidR="00F832F9">
        <w:t xml:space="preserve"> </w:t>
      </w:r>
      <w:proofErr w:type="spellStart"/>
      <w:r w:rsidR="00F832F9">
        <w:t>statistics</w:t>
      </w:r>
      <w:proofErr w:type="spellEnd"/>
      <w:r w:rsidR="00F832F9">
        <w:t xml:space="preserve"> » </w:t>
      </w:r>
      <w:r>
        <w:t>dont l’objectif est de proposer des offres de biens virtuels ajustées aux goûts de chacun des joueurs, grâce aux informations personnelles récoltées dans le jeu. À partir de données comme les personnages joués par un joueur par exemple, cet algorithme lui propose un cosmétique qu’il est susceptible d’acheter. La customisation de l’offre grâce aux données personnelles est justement une des caractéristiques propres aux surve</w:t>
      </w:r>
      <w:r w:rsidR="00F832F9">
        <w:t>illance</w:t>
      </w:r>
      <w:r w:rsidR="007D5692">
        <w:t>s</w:t>
      </w:r>
      <w:r w:rsidR="00F832F9">
        <w:t xml:space="preserve"> capitalist</w:t>
      </w:r>
      <w:r w:rsidR="007D5692">
        <w:t>e</w:t>
      </w:r>
      <w:r w:rsidR="00F832F9">
        <w:t xml:space="preserve"> de </w:t>
      </w:r>
      <w:proofErr w:type="spellStart"/>
      <w:proofErr w:type="gramStart"/>
      <w:r w:rsidR="00F832F9">
        <w:t>S.Zuboff</w:t>
      </w:r>
      <w:proofErr w:type="spellEnd"/>
      <w:proofErr w:type="gramEnd"/>
      <w:r>
        <w:t>, d’où l’origine du rapprochement étudié ici.</w:t>
      </w:r>
    </w:p>
    <w:p w:rsidR="003B548C" w:rsidRDefault="003B548C" w:rsidP="00E87C47"/>
    <w:p w:rsidR="003B548C" w:rsidRDefault="003B548C" w:rsidP="00E87C47">
      <w:r>
        <w:t xml:space="preserve">Un second usage connu des données privées via des algorithmes par les éditeurs de jeux est de favoriser les joueurs ayant dépensés de l’argent dans le jeu. En effet, récemment, le studio de jeux </w:t>
      </w:r>
      <w:r>
        <w:lastRenderedPageBreak/>
        <w:t>américain Activision a développé un second algorit</w:t>
      </w:r>
      <w:r w:rsidR="00F832F9">
        <w:t xml:space="preserve">hme </w:t>
      </w:r>
      <w:r>
        <w:t xml:space="preserve">permettant d’associer les joueurs ayant réalisés des </w:t>
      </w:r>
      <w:proofErr w:type="spellStart"/>
      <w:r>
        <w:t>microtransactions</w:t>
      </w:r>
      <w:proofErr w:type="spellEnd"/>
      <w:r>
        <w:t xml:space="preserve"> avec de meilleurs joueurs pour augmenter leurs chances de gagner, et donc leur satisfaction. Cet algorithme nommé « System and </w:t>
      </w:r>
      <w:proofErr w:type="spellStart"/>
      <w:r>
        <w:t>methods</w:t>
      </w:r>
      <w:proofErr w:type="spellEnd"/>
      <w:r>
        <w:t xml:space="preserve"> for </w:t>
      </w:r>
      <w:proofErr w:type="spellStart"/>
      <w:r>
        <w:t>driving</w:t>
      </w:r>
      <w:proofErr w:type="spellEnd"/>
      <w:r>
        <w:t xml:space="preserve"> </w:t>
      </w:r>
      <w:proofErr w:type="spellStart"/>
      <w:r>
        <w:t>microtransaction</w:t>
      </w:r>
      <w:proofErr w:type="spellEnd"/>
      <w:r>
        <w:t xml:space="preserve"> in </w:t>
      </w:r>
      <w:proofErr w:type="spellStart"/>
      <w:r>
        <w:t>multiplayer</w:t>
      </w:r>
      <w:proofErr w:type="spellEnd"/>
      <w:r>
        <w:t xml:space="preserve"> </w:t>
      </w:r>
      <w:proofErr w:type="spellStart"/>
      <w:r>
        <w:t>g</w:t>
      </w:r>
      <w:r w:rsidR="00F832F9">
        <w:t>ames</w:t>
      </w:r>
      <w:proofErr w:type="spellEnd"/>
      <w:r w:rsidR="00F832F9">
        <w:t xml:space="preserve"> »</w:t>
      </w:r>
      <w:r>
        <w:t xml:space="preserve"> est disponible publiquement et une infographie simple explique clairement le but de ce brevet (page 11 figure 8 du brevet). Il permet d’associer l’achat de cosmétiques pour un personnage au sentiment de victoire et de créer un cercle vertueux du point de vue de l’éditeur, où la victoire est assimilée à l’achat de contenus</w:t>
      </w:r>
    </w:p>
    <w:p w:rsidR="003B548C" w:rsidRDefault="003B548C" w:rsidP="00E87C47"/>
    <w:p w:rsidR="003B548C" w:rsidRDefault="003B548C" w:rsidP="00E87C47">
      <w:r>
        <w:t xml:space="preserve">Enfin, un troisième algorithme d’Activision publié en 2017 sous le nom « </w:t>
      </w:r>
      <w:proofErr w:type="spellStart"/>
      <w:r>
        <w:t>access</w:t>
      </w:r>
      <w:proofErr w:type="spellEnd"/>
      <w:r>
        <w:t xml:space="preserve"> to an exclusive </w:t>
      </w:r>
      <w:proofErr w:type="spellStart"/>
      <w:r>
        <w:t>virtual</w:t>
      </w:r>
      <w:proofErr w:type="spellEnd"/>
      <w:r>
        <w:t xml:space="preserve"> section of an online </w:t>
      </w:r>
      <w:proofErr w:type="spellStart"/>
      <w:r>
        <w:t>game</w:t>
      </w:r>
      <w:proofErr w:type="spellEnd"/>
      <w:r>
        <w:t xml:space="preserve"> </w:t>
      </w:r>
      <w:proofErr w:type="spellStart"/>
      <w:r>
        <w:t>bas</w:t>
      </w:r>
      <w:r w:rsidR="00F832F9">
        <w:t>ed</w:t>
      </w:r>
      <w:proofErr w:type="spellEnd"/>
      <w:r w:rsidR="00F832F9">
        <w:t xml:space="preserve"> on </w:t>
      </w:r>
      <w:proofErr w:type="spellStart"/>
      <w:r w:rsidR="00F832F9">
        <w:t>past</w:t>
      </w:r>
      <w:proofErr w:type="spellEnd"/>
      <w:r w:rsidR="00F832F9">
        <w:t xml:space="preserve"> </w:t>
      </w:r>
      <w:proofErr w:type="spellStart"/>
      <w:r w:rsidR="00F832F9">
        <w:t>spending</w:t>
      </w:r>
      <w:proofErr w:type="spellEnd"/>
      <w:r w:rsidR="00F832F9">
        <w:t xml:space="preserve"> </w:t>
      </w:r>
      <w:proofErr w:type="spellStart"/>
      <w:r w:rsidR="00F832F9">
        <w:t>behavior</w:t>
      </w:r>
      <w:proofErr w:type="spellEnd"/>
      <w:r w:rsidR="00F832F9">
        <w:t xml:space="preserve"> » </w:t>
      </w:r>
      <w:r>
        <w:t>permet d’évaluer la propension à consommer d’un joueur à partir de leurs données privées, notamment l’historique d’achats sur plusieurs jeux. Couplé au premier algorithme mentionné précédemment, cet algorithme permet de conditionner les promotions individuelles à un certain seuil d’argent investie dans le jeu, ce qui récompense les joueurs qui dépensent déjà, et incite les autres à dépenser plus pour à leur tour avoir des promotions.</w:t>
      </w:r>
    </w:p>
    <w:p w:rsidR="003B548C" w:rsidRDefault="003B548C" w:rsidP="00E87C47"/>
    <w:p w:rsidR="003B548C" w:rsidRDefault="003B548C" w:rsidP="00E87C47">
      <w:r>
        <w:t xml:space="preserve">Par ailleurs, il existe une certaine proximité entre les géants du numérique et l’industrie vidéoludique, chaque GAFAM étant positionné sur ce secteur d’activité d’une manière ou d’une autre. En effet, Apple développe des jeux sur smartphone et gère l’Apple store, Google propose un service de cloud Gaming avec Google Stadia, en parallèle de la gestion du Play Store sur Android. Amazon est positionné sur le secteur du streaming depuis que l’entreprise a racheté la plateforme </w:t>
      </w:r>
      <w:proofErr w:type="spellStart"/>
      <w:r>
        <w:t>T</w:t>
      </w:r>
      <w:r w:rsidR="00F832F9">
        <w:t>witch</w:t>
      </w:r>
      <w:proofErr w:type="spellEnd"/>
      <w:r w:rsidR="00F832F9">
        <w:t xml:space="preserve"> pour un milliard en 2014</w:t>
      </w:r>
      <w:r>
        <w:t>, et dispose également d’une branche de production de jeux, Amazon Gaming. Microsoft possède également une branche gaming qui lui sert à développer la série de consoles X Box et des jeux.</w:t>
      </w:r>
    </w:p>
    <w:p w:rsidR="003B548C" w:rsidRDefault="003B548C" w:rsidP="00E87C47"/>
    <w:p w:rsidR="003B548C" w:rsidRDefault="003B548C" w:rsidP="00E87C47">
      <w:r>
        <w:t xml:space="preserve">3.5. La transformation des jeux vidéo d’un produit à un service : l’essor des </w:t>
      </w:r>
      <w:proofErr w:type="spellStart"/>
      <w:r>
        <w:t>microtransactions</w:t>
      </w:r>
      <w:proofErr w:type="spellEnd"/>
      <w:r>
        <w:t xml:space="preserve"> et des communautés de joueurs</w:t>
      </w:r>
    </w:p>
    <w:p w:rsidR="003B548C" w:rsidRDefault="003B548C" w:rsidP="00E87C47">
      <w:r>
        <w:t>À partir des années 2000, le business model des jeux AAA, l’équivalent des blockbusters au cinéma, se retrouve menacer par plusieurs facteurs. Tout d’abord, l’industrie vidéoludique souffre de l’explosion de la bulle internet à la fin des années 90, puis de la crise financière de 20</w:t>
      </w:r>
      <w:r w:rsidR="00677958">
        <w:t>08</w:t>
      </w:r>
      <w:r>
        <w:t xml:space="preserve">. Par ailleurs ce modèle souffre de plusieurs limites inhérentes à une économie du hit.  Premièrement il devient de plus en plus difficile de rentabiliser le développement de plusieurs jeux avec le succès d’un seul, les coûts de développement de jeux sur consoles et PC ayant fortement augmenté, le meilleur exemple étant le jeu </w:t>
      </w:r>
      <w:proofErr w:type="spellStart"/>
      <w:r>
        <w:t>Red</w:t>
      </w:r>
      <w:proofErr w:type="spellEnd"/>
      <w:r>
        <w:t xml:space="preserve"> Dead </w:t>
      </w:r>
      <w:proofErr w:type="spellStart"/>
      <w:r>
        <w:t>Redemption</w:t>
      </w:r>
      <w:proofErr w:type="spellEnd"/>
      <w:r>
        <w:t xml:space="preserve"> 2 du studio Rockstar dont le budget est estimé à 8</w:t>
      </w:r>
      <w:r w:rsidR="00677958">
        <w:t>00 millions de dollars en 2018</w:t>
      </w:r>
      <w:r>
        <w:t>. Deuxièmement, ce modèle est nécessairement risqué étant donné qu’il est impossible de s’assurer qu’un jeu aura le succès suffisant pour compenser les échecs des autres jeux.</w:t>
      </w:r>
    </w:p>
    <w:p w:rsidR="003B548C" w:rsidRDefault="003B548C" w:rsidP="00E87C47"/>
    <w:p w:rsidR="003B548C" w:rsidRDefault="003B548C" w:rsidP="00E87C47">
      <w:r>
        <w:t xml:space="preserve">C’est pour ces raisons que plusieurs innovations arrivent en 2006 avec la nouvelle génération de consoles, la PS3 et sa concurrente la XBOX 360, qui proposent des plateformes de vente en ligne sur leur console, le </w:t>
      </w:r>
      <w:proofErr w:type="spellStart"/>
      <w:r>
        <w:t>Playstore</w:t>
      </w:r>
      <w:proofErr w:type="spellEnd"/>
      <w:r>
        <w:t xml:space="preserve"> et le Xbox live respectivement. Cela marque la naissance des </w:t>
      </w:r>
      <w:proofErr w:type="spellStart"/>
      <w:r>
        <w:t>microtransactions</w:t>
      </w:r>
      <w:proofErr w:type="spellEnd"/>
      <w:r>
        <w:t>, soit des transactions payantes permettant d'acheter un bien numérique d’une valeur minimum de 0.99€ qui vont petit à petit s’im</w:t>
      </w:r>
      <w:r w:rsidR="00F832F9">
        <w:t>poser dans la plupart des jeux</w:t>
      </w:r>
      <w:r>
        <w:t>, tout type confondu.</w:t>
      </w:r>
    </w:p>
    <w:p w:rsidR="003B548C" w:rsidRDefault="003B548C" w:rsidP="00E87C47"/>
    <w:p w:rsidR="003B548C" w:rsidRDefault="003B548C" w:rsidP="00E87C47">
      <w:r>
        <w:t xml:space="preserve">La première conséquence importante de ce modèle est qu’il permet de lisser les revenus des éditeurs de jeu. En effet, auparavant un studio réalisait la majorité de ses recettes avec la vente d’un jeu AAA à un moment donné de l’année, noël généralement. Avec le système des </w:t>
      </w:r>
      <w:proofErr w:type="spellStart"/>
      <w:r>
        <w:t>microtransactions</w:t>
      </w:r>
      <w:proofErr w:type="spellEnd"/>
      <w:r>
        <w:t xml:space="preserve">, il devient possible de sortir un jeu, de continuer à le développer, et de percevoir des revenus réguliers tout au long de la durée de vie du jeu avec la vente de biens virtuels. Cette disparition du risque est une avancée majeure pour les studios de jeu qui gagnent en sécurité financière avec cette nouvelle visibilité sur les recettes. Par ailleurs, le fait de pouvoir rendre payant la mise à jour des jeux permet de sortir des jeux dont le développement est encore en cours, de continuer à les développer tout en commençant à percevoir les recettes des premières ventes. Cette technique est appelée </w:t>
      </w:r>
      <w:proofErr w:type="spellStart"/>
      <w:r>
        <w:t>early</w:t>
      </w:r>
      <w:proofErr w:type="spellEnd"/>
      <w:r>
        <w:t xml:space="preserve"> </w:t>
      </w:r>
      <w:proofErr w:type="spellStart"/>
      <w:r>
        <w:t>access</w:t>
      </w:r>
      <w:proofErr w:type="spellEnd"/>
      <w:r>
        <w:t xml:space="preserve"> d’un jeu où un studio rend disponible une version alpha ou beta du jeu et utilisera le retour des joueurs pour améliorer le jeu. De manière générale, à partir du moment où les jeux ne sont plus des produits mais des services de mise à jour, les studios utilisent les joueurs comme des testeurs.  La communauté d’un jeu devient donc une richesse pour l’éditeur en lui permettant de perfectionner son jeu grâce au retour des joueurs. Ce phénomène est traduit par Mathieu </w:t>
      </w:r>
      <w:proofErr w:type="spellStart"/>
      <w:r>
        <w:t>Cocq</w:t>
      </w:r>
      <w:proofErr w:type="spellEnd"/>
      <w:r>
        <w:t xml:space="preserve"> </w:t>
      </w:r>
      <w:r w:rsidR="00F832F9">
        <w:t>comme un Capital communautaire</w:t>
      </w:r>
      <w:r>
        <w:t xml:space="preserve"> le jeu étant en partie le résultat de l’investissement des joueurs utilisés par l’éditeur pour l’améliorer/continuer son développement. Plusieurs auteurs vont plus loin en parlant de travail des joueurs, comme Julian </w:t>
      </w:r>
      <w:proofErr w:type="spellStart"/>
      <w:r>
        <w:t>Kücklich</w:t>
      </w:r>
      <w:proofErr w:type="spellEnd"/>
      <w:r>
        <w:t xml:space="preserve"> qui développe la notion de </w:t>
      </w:r>
      <w:proofErr w:type="spellStart"/>
      <w:r>
        <w:t>Playbour</w:t>
      </w:r>
      <w:proofErr w:type="spellEnd"/>
      <w:r>
        <w:t xml:space="preserve">, avec l’article </w:t>
      </w:r>
      <w:proofErr w:type="spellStart"/>
      <w:r>
        <w:t>Precarious</w:t>
      </w:r>
      <w:proofErr w:type="spellEnd"/>
      <w:r>
        <w:t xml:space="preserve"> </w:t>
      </w:r>
      <w:proofErr w:type="spellStart"/>
      <w:proofErr w:type="gramStart"/>
      <w:r>
        <w:t>Playbour</w:t>
      </w:r>
      <w:proofErr w:type="spellEnd"/>
      <w:r>
        <w:t>:</w:t>
      </w:r>
      <w:proofErr w:type="gramEnd"/>
      <w:r>
        <w:t xml:space="preserve"> </w:t>
      </w:r>
      <w:proofErr w:type="spellStart"/>
      <w:r>
        <w:t>Modders</w:t>
      </w:r>
      <w:proofErr w:type="spellEnd"/>
      <w:r>
        <w:t xml:space="preserve"> </w:t>
      </w:r>
      <w:r w:rsidR="00F832F9">
        <w:t xml:space="preserve">and the Digital </w:t>
      </w:r>
      <w:proofErr w:type="spellStart"/>
      <w:r w:rsidR="00F832F9">
        <w:t>Games</w:t>
      </w:r>
      <w:proofErr w:type="spellEnd"/>
      <w:r w:rsidR="00F832F9">
        <w:t xml:space="preserve"> </w:t>
      </w:r>
      <w:proofErr w:type="spellStart"/>
      <w:r w:rsidR="00F832F9">
        <w:t>Industry</w:t>
      </w:r>
      <w:proofErr w:type="spellEnd"/>
      <w:r>
        <w:t xml:space="preserve"> paru en 2005. Dans cet article Julian </w:t>
      </w:r>
      <w:proofErr w:type="spellStart"/>
      <w:r>
        <w:t>Kücklich</w:t>
      </w:r>
      <w:proofErr w:type="spellEnd"/>
      <w:r>
        <w:t xml:space="preserve"> décrit l’activité des </w:t>
      </w:r>
      <w:proofErr w:type="spellStart"/>
      <w:r>
        <w:t>moddeurs</w:t>
      </w:r>
      <w:proofErr w:type="spellEnd"/>
      <w:r>
        <w:t xml:space="preserve">, soit les développeurs anonyme/non affiliés à l’éditeur qui contribuent au développement d’un jeu en proposant de ajouts « faits maison » qui vont enrichir le jeu avec de nouveaux contenus disponibles pour tous. Julian </w:t>
      </w:r>
      <w:proofErr w:type="spellStart"/>
      <w:r>
        <w:t>Kücklich</w:t>
      </w:r>
      <w:proofErr w:type="spellEnd"/>
      <w:r>
        <w:t xml:space="preserve"> assimile les </w:t>
      </w:r>
      <w:proofErr w:type="spellStart"/>
      <w:r>
        <w:t>moddeurs</w:t>
      </w:r>
      <w:proofErr w:type="spellEnd"/>
      <w:r>
        <w:t xml:space="preserve"> à des travailleurs précaires dans la mesure où le fruit du travail des </w:t>
      </w:r>
      <w:proofErr w:type="spellStart"/>
      <w:r>
        <w:t>moddeurs</w:t>
      </w:r>
      <w:proofErr w:type="spellEnd"/>
      <w:r>
        <w:t xml:space="preserve">, les </w:t>
      </w:r>
      <w:proofErr w:type="spellStart"/>
      <w:r>
        <w:t>mods</w:t>
      </w:r>
      <w:proofErr w:type="spellEnd"/>
      <w:r>
        <w:t xml:space="preserve">, est approprié par l’éditeur, qui ne les rémunère pas alors qu’ils participent à l’amélioration du jeu. En effet, un jeu étant la propriété intellectuelle de l’éditeur, toutes modification de ce dernier peut être considérée comme illégale et ensuite réutilisée par l’éditeurs, sans qu’il ait besoin de compenser l’auteur orignal.  La plupart des </w:t>
      </w:r>
      <w:proofErr w:type="spellStart"/>
      <w:r>
        <w:t>moddeurs</w:t>
      </w:r>
      <w:proofErr w:type="spellEnd"/>
      <w:r>
        <w:t>, souvent réunis en communauté et travaillent bénévolement sans nécessairement attendre une contrepartie en échange du contenu ajouté, leur objectif étant avant tout d’améliorer un jeu qu’ils apprécient et de rendre service à la communauté des joueurs. Cette culture est similaire à celle de l’open source à l’origine du développement de logiciels libres d’accès et d’internet, né du travail coll</w:t>
      </w:r>
      <w:r w:rsidR="00F832F9">
        <w:t>ectif de chercheurs américains</w:t>
      </w:r>
      <w:r>
        <w:t xml:space="preserve"> la différence étant que dans le cadre des jeux vidéo, les </w:t>
      </w:r>
      <w:proofErr w:type="spellStart"/>
      <w:r>
        <w:t>mods</w:t>
      </w:r>
      <w:proofErr w:type="spellEnd"/>
      <w:r>
        <w:t xml:space="preserve"> développés sont accaparés et commercialisés par les éditeurs possédant le jeu. C’est cette forme d’exploitation dont Julian </w:t>
      </w:r>
      <w:proofErr w:type="spellStart"/>
      <w:r>
        <w:t>Kücklich</w:t>
      </w:r>
      <w:proofErr w:type="spellEnd"/>
      <w:r>
        <w:t xml:space="preserve"> entend rendre compte avec le concept de </w:t>
      </w:r>
      <w:proofErr w:type="spellStart"/>
      <w:r>
        <w:t>Playbor</w:t>
      </w:r>
      <w:proofErr w:type="spellEnd"/>
      <w:r>
        <w:t>.</w:t>
      </w:r>
    </w:p>
    <w:p w:rsidR="003B548C" w:rsidRDefault="003B548C" w:rsidP="00E87C47"/>
    <w:p w:rsidR="003B548C" w:rsidRDefault="003B548C" w:rsidP="00E87C47">
      <w:r>
        <w:t>3.6. Métiers</w:t>
      </w:r>
    </w:p>
    <w:p w:rsidR="003B548C" w:rsidRDefault="003B548C" w:rsidP="00E87C47">
      <w:r>
        <w:t>Les concepteurs de jeux disposent de divers outils informatiques. Ici, un éditeur destiné à régler la caméra virtuelle.</w:t>
      </w:r>
    </w:p>
    <w:p w:rsidR="003B548C" w:rsidRDefault="003B548C" w:rsidP="00E87C47">
      <w:r>
        <w:t>Les jeux vidéo sont généralement créés par des équipes de développeurs, de différents corps de métiers.</w:t>
      </w:r>
    </w:p>
    <w:p w:rsidR="003B548C" w:rsidRDefault="00677958" w:rsidP="00E87C47">
      <w:proofErr w:type="gramStart"/>
      <w:r>
        <w:t>l</w:t>
      </w:r>
      <w:r w:rsidR="003B548C">
        <w:t>es</w:t>
      </w:r>
      <w:proofErr w:type="gramEnd"/>
      <w:r w:rsidR="003B548C">
        <w:t xml:space="preserve"> producteurs, chargés de gérer le développement des jeux par les équipes internes ou les studios externes.</w:t>
      </w:r>
    </w:p>
    <w:p w:rsidR="003B548C" w:rsidRDefault="003B548C" w:rsidP="00E87C47">
      <w:proofErr w:type="gramStart"/>
      <w:r>
        <w:lastRenderedPageBreak/>
        <w:t>les</w:t>
      </w:r>
      <w:proofErr w:type="gramEnd"/>
      <w:r>
        <w:t xml:space="preserve"> concepteurs de jeux, ou </w:t>
      </w:r>
      <w:proofErr w:type="spellStart"/>
      <w:r>
        <w:t>game</w:t>
      </w:r>
      <w:proofErr w:type="spellEnd"/>
      <w:r>
        <w:t xml:space="preserve"> designers, chargés d'imaginer les concepts sur lesquels sont basés le jeu, comme le </w:t>
      </w:r>
      <w:proofErr w:type="spellStart"/>
      <w:r>
        <w:t>gameplay</w:t>
      </w:r>
      <w:proofErr w:type="spellEnd"/>
      <w:r>
        <w:t xml:space="preserve"> ou l'univers de celui-ci. Ils sont parfois assistés par des scénaristes, en particulier pour les jeux dont l'univers est riche et complexe, tel que les jeux de rôle.</w:t>
      </w:r>
    </w:p>
    <w:p w:rsidR="003B548C" w:rsidRDefault="003B548C" w:rsidP="00E87C47">
      <w:proofErr w:type="gramStart"/>
      <w:r>
        <w:t>les</w:t>
      </w:r>
      <w:proofErr w:type="gramEnd"/>
      <w:r>
        <w:t xml:space="preserve"> concepteurs de niveau ou </w:t>
      </w:r>
      <w:proofErr w:type="spellStart"/>
      <w:r>
        <w:t>level</w:t>
      </w:r>
      <w:proofErr w:type="spellEnd"/>
      <w:r>
        <w:t xml:space="preserve"> designer, chargés de réaliser les niveaux de jeu en respectant les consignes globales définies par le ou les </w:t>
      </w:r>
      <w:proofErr w:type="spellStart"/>
      <w:r>
        <w:t>game</w:t>
      </w:r>
      <w:proofErr w:type="spellEnd"/>
      <w:r>
        <w:t xml:space="preserve"> designers ;</w:t>
      </w:r>
    </w:p>
    <w:p w:rsidR="003B548C" w:rsidRDefault="003B548C" w:rsidP="00E87C47">
      <w:proofErr w:type="gramStart"/>
      <w:r>
        <w:t>les</w:t>
      </w:r>
      <w:proofErr w:type="gramEnd"/>
      <w:r>
        <w:t xml:space="preserve"> infographistes 2D et 3D, les musiciens, les techniciens, assistent les concepteurs que ce soit pour la phase de conception ou de réalisation ;</w:t>
      </w:r>
    </w:p>
    <w:p w:rsidR="003B548C" w:rsidRDefault="003B548C" w:rsidP="00E87C47">
      <w:r>
        <w:t xml:space="preserve">les programmeurs ou codeurs, chargés du développement global du jeu, et qui s'occupent de la création ou de l'intégration du moteur du jeu, mais aussi de la réalisation de logiciels annexes, comme la création d'un éditeur de niveau ; certaines catégories de codeurs existent : ceux qui s'occupent du noyau du jeu (codeur </w:t>
      </w:r>
      <w:proofErr w:type="spellStart"/>
      <w:r>
        <w:t>Kernel</w:t>
      </w:r>
      <w:proofErr w:type="spellEnd"/>
      <w:r>
        <w:t>, codeur moteur ou codeur bas niveau), ceux qui s'occupent de la gestion de l'intelligence artificielle (codeur IA) ou ceux qui s'occupent de l'ergonomie et de l'interface.</w:t>
      </w:r>
    </w:p>
    <w:p w:rsidR="003B548C" w:rsidRDefault="003B548C" w:rsidP="00E87C47">
      <w:proofErr w:type="gramStart"/>
      <w:r>
        <w:t>les</w:t>
      </w:r>
      <w:proofErr w:type="gramEnd"/>
      <w:r>
        <w:t xml:space="preserve"> métiers du son entrent dans deux catégories. Le compositeur se charge de créer les musiques qui participent à la construction de l'univers du jeu. Il intègre parfois des contraintes spécifiques à la narration en introduisant des séquences musicales qui s'adaptent à l'action du joueur ou à la dramaturgie de la scène. Le </w:t>
      </w:r>
      <w:proofErr w:type="spellStart"/>
      <w:r>
        <w:t>sound</w:t>
      </w:r>
      <w:proofErr w:type="spellEnd"/>
      <w:r>
        <w:t xml:space="preserve"> designer, lui, se charge de la production des bruitages, paroles et/ou des effets spéciaux. Sa tâche le conduit principalement à réaliser des retours (ou « feedbacks ») liés à des événements visuels (mouvement de l'avatar, mouvement des ennemis, bruits attachés à des objets visibles) ou à produire des éléments sonores d'ambiance qui soutiennent le réalisme du jeu. Pour les petits studios et pour les créateurs de jeu vidéo indépendants, c'est souvent la même personne qui réalise la musique et les « fx ». Dans des structures plus grandes, ces rôles sont disjoints.</w:t>
      </w:r>
    </w:p>
    <w:p w:rsidR="003B548C" w:rsidRDefault="003B548C" w:rsidP="00E87C47">
      <w:proofErr w:type="gramStart"/>
      <w:r>
        <w:t>les</w:t>
      </w:r>
      <w:proofErr w:type="gramEnd"/>
      <w:r>
        <w:t xml:space="preserve"> testeurs, plus ou moins nombreux selon l'avancement du projet ou des parties du jeu testées, qui vérifient si le logiciel fonctionne comme il a été convenu.</w:t>
      </w:r>
    </w:p>
    <w:p w:rsidR="003B548C" w:rsidRDefault="003B548C" w:rsidP="00E87C47">
      <w:proofErr w:type="gramStart"/>
      <w:r>
        <w:t>les</w:t>
      </w:r>
      <w:proofErr w:type="gramEnd"/>
      <w:r>
        <w:t xml:space="preserve"> traducteurs, chargés de traduire non seulement les dialogues, mais aussi les inscriptions présentes dans les jeux ainsi que les divers éléments des menus. Les traducteurs réalisent aussi la localisation d'un jeu. Cet aspect parfois négligé participe pourtant énormément à la finition du logiciel.</w:t>
      </w:r>
    </w:p>
    <w:p w:rsidR="003B548C" w:rsidRDefault="003B548C" w:rsidP="00E87C47">
      <w:r>
        <w:t>En France, l'Association des producteurs d'œuvres multimédia (APOM) estime à 5 000 le nombre d'emplois directs dans le secteur du jeu vidéo, en 1998, contre 3 000, en 2002, et 1 500, en 2006.</w:t>
      </w:r>
    </w:p>
    <w:p w:rsidR="006671A3" w:rsidRDefault="00C82715" w:rsidP="00E87C47"/>
    <w:p w:rsidR="003B548C" w:rsidRDefault="003B548C" w:rsidP="00E87C47"/>
    <w:p w:rsidR="003B548C" w:rsidRDefault="003B548C" w:rsidP="00E87C47">
      <w:r>
        <w:t>Bibliographie</w:t>
      </w:r>
    </w:p>
    <w:p w:rsidR="003B548C" w:rsidRDefault="003B548C" w:rsidP="00E87C47">
      <w:r w:rsidRPr="003B548C">
        <w:t>https://fr.wikipedia.org/wiki/Jeu_vid%C3%A9o</w:t>
      </w:r>
    </w:p>
    <w:sectPr w:rsidR="003B54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48C"/>
    <w:rsid w:val="00080306"/>
    <w:rsid w:val="002213BD"/>
    <w:rsid w:val="00383BEF"/>
    <w:rsid w:val="003B548C"/>
    <w:rsid w:val="00401F08"/>
    <w:rsid w:val="00467BE8"/>
    <w:rsid w:val="00677958"/>
    <w:rsid w:val="007D5692"/>
    <w:rsid w:val="009B57AB"/>
    <w:rsid w:val="00A57E3B"/>
    <w:rsid w:val="00A873CF"/>
    <w:rsid w:val="00B41D61"/>
    <w:rsid w:val="00B70C6C"/>
    <w:rsid w:val="00BF0414"/>
    <w:rsid w:val="00C82715"/>
    <w:rsid w:val="00CA40DB"/>
    <w:rsid w:val="00CD3D05"/>
    <w:rsid w:val="00E87C47"/>
    <w:rsid w:val="00EA182E"/>
    <w:rsid w:val="00F832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1CF76"/>
  <w15:chartTrackingRefBased/>
  <w15:docId w15:val="{AE9E2550-79EA-4E61-AC24-55046B70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B54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217000">
      <w:bodyDiv w:val="1"/>
      <w:marLeft w:val="0"/>
      <w:marRight w:val="0"/>
      <w:marTop w:val="0"/>
      <w:marBottom w:val="0"/>
      <w:divBdr>
        <w:top w:val="none" w:sz="0" w:space="0" w:color="auto"/>
        <w:left w:val="none" w:sz="0" w:space="0" w:color="auto"/>
        <w:bottom w:val="none" w:sz="0" w:space="0" w:color="auto"/>
        <w:right w:val="none" w:sz="0" w:space="0" w:color="auto"/>
      </w:divBdr>
      <w:divsChild>
        <w:div w:id="1021787437">
          <w:marLeft w:val="0"/>
          <w:marRight w:val="0"/>
          <w:marTop w:val="0"/>
          <w:marBottom w:val="0"/>
          <w:divBdr>
            <w:top w:val="none" w:sz="0" w:space="0" w:color="auto"/>
            <w:left w:val="none" w:sz="0" w:space="0" w:color="auto"/>
            <w:bottom w:val="none" w:sz="0" w:space="0" w:color="auto"/>
            <w:right w:val="none" w:sz="0" w:space="0" w:color="auto"/>
          </w:divBdr>
          <w:divsChild>
            <w:div w:id="2067138695">
              <w:marLeft w:val="0"/>
              <w:marRight w:val="0"/>
              <w:marTop w:val="0"/>
              <w:marBottom w:val="0"/>
              <w:divBdr>
                <w:top w:val="none" w:sz="0" w:space="0" w:color="auto"/>
                <w:left w:val="none" w:sz="0" w:space="0" w:color="auto"/>
                <w:bottom w:val="none" w:sz="0" w:space="0" w:color="auto"/>
                <w:right w:val="none" w:sz="0" w:space="0" w:color="auto"/>
              </w:divBdr>
              <w:divsChild>
                <w:div w:id="10948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469310">
          <w:marLeft w:val="0"/>
          <w:marRight w:val="0"/>
          <w:marTop w:val="0"/>
          <w:marBottom w:val="0"/>
          <w:divBdr>
            <w:top w:val="none" w:sz="0" w:space="0" w:color="auto"/>
            <w:left w:val="none" w:sz="0" w:space="0" w:color="auto"/>
            <w:bottom w:val="none" w:sz="0" w:space="0" w:color="auto"/>
            <w:right w:val="none" w:sz="0" w:space="0" w:color="auto"/>
          </w:divBdr>
          <w:divsChild>
            <w:div w:id="1053892402">
              <w:marLeft w:val="0"/>
              <w:marRight w:val="0"/>
              <w:marTop w:val="0"/>
              <w:marBottom w:val="0"/>
              <w:divBdr>
                <w:top w:val="none" w:sz="0" w:space="0" w:color="auto"/>
                <w:left w:val="none" w:sz="0" w:space="0" w:color="auto"/>
                <w:bottom w:val="none" w:sz="0" w:space="0" w:color="auto"/>
                <w:right w:val="none" w:sz="0" w:space="0" w:color="auto"/>
              </w:divBdr>
              <w:divsChild>
                <w:div w:id="2050954763">
                  <w:marLeft w:val="0"/>
                  <w:marRight w:val="0"/>
                  <w:marTop w:val="0"/>
                  <w:marBottom w:val="0"/>
                  <w:divBdr>
                    <w:top w:val="none" w:sz="0" w:space="0" w:color="auto"/>
                    <w:left w:val="none" w:sz="0" w:space="0" w:color="auto"/>
                    <w:bottom w:val="none" w:sz="0" w:space="0" w:color="auto"/>
                    <w:right w:val="none" w:sz="0" w:space="0" w:color="auto"/>
                  </w:divBdr>
                  <w:divsChild>
                    <w:div w:id="29838539">
                      <w:marLeft w:val="0"/>
                      <w:marRight w:val="0"/>
                      <w:marTop w:val="0"/>
                      <w:marBottom w:val="0"/>
                      <w:divBdr>
                        <w:top w:val="single" w:sz="6" w:space="5" w:color="A2A9B1"/>
                        <w:left w:val="single" w:sz="6" w:space="5" w:color="A2A9B1"/>
                        <w:bottom w:val="single" w:sz="6" w:space="5" w:color="A2A9B1"/>
                        <w:right w:val="single" w:sz="6" w:space="5" w:color="A2A9B1"/>
                      </w:divBdr>
                    </w:div>
                    <w:div w:id="392126320">
                      <w:marLeft w:val="336"/>
                      <w:marRight w:val="0"/>
                      <w:marTop w:val="120"/>
                      <w:marBottom w:val="312"/>
                      <w:divBdr>
                        <w:top w:val="none" w:sz="0" w:space="0" w:color="auto"/>
                        <w:left w:val="none" w:sz="0" w:space="0" w:color="auto"/>
                        <w:bottom w:val="none" w:sz="0" w:space="0" w:color="auto"/>
                        <w:right w:val="none" w:sz="0" w:space="0" w:color="auto"/>
                      </w:divBdr>
                      <w:divsChild>
                        <w:div w:id="60530585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88114350">
                      <w:marLeft w:val="480"/>
                      <w:marRight w:val="0"/>
                      <w:marTop w:val="72"/>
                      <w:marBottom w:val="168"/>
                      <w:divBdr>
                        <w:top w:val="single" w:sz="6" w:space="2" w:color="E7E7E7"/>
                        <w:left w:val="single" w:sz="2" w:space="0" w:color="E7E7E7"/>
                        <w:bottom w:val="single" w:sz="6" w:space="4" w:color="E7E7E7"/>
                        <w:right w:val="single" w:sz="2" w:space="6" w:color="E7E7E7"/>
                      </w:divBdr>
                      <w:divsChild>
                        <w:div w:id="1955794589">
                          <w:marLeft w:val="0"/>
                          <w:marRight w:val="0"/>
                          <w:marTop w:val="0"/>
                          <w:marBottom w:val="0"/>
                          <w:divBdr>
                            <w:top w:val="none" w:sz="0" w:space="0" w:color="auto"/>
                            <w:left w:val="none" w:sz="0" w:space="0" w:color="auto"/>
                            <w:bottom w:val="none" w:sz="0" w:space="0" w:color="auto"/>
                            <w:right w:val="none" w:sz="0" w:space="0" w:color="auto"/>
                          </w:divBdr>
                        </w:div>
                      </w:divsChild>
                    </w:div>
                    <w:div w:id="1556041436">
                      <w:marLeft w:val="480"/>
                      <w:marRight w:val="0"/>
                      <w:marTop w:val="72"/>
                      <w:marBottom w:val="168"/>
                      <w:divBdr>
                        <w:top w:val="single" w:sz="6" w:space="2" w:color="E7E7E7"/>
                        <w:left w:val="single" w:sz="2" w:space="0" w:color="E7E7E7"/>
                        <w:bottom w:val="single" w:sz="6" w:space="4" w:color="E7E7E7"/>
                        <w:right w:val="single" w:sz="2" w:space="6" w:color="E7E7E7"/>
                      </w:divBdr>
                      <w:divsChild>
                        <w:div w:id="563413525">
                          <w:marLeft w:val="0"/>
                          <w:marRight w:val="0"/>
                          <w:marTop w:val="0"/>
                          <w:marBottom w:val="0"/>
                          <w:divBdr>
                            <w:top w:val="none" w:sz="0" w:space="0" w:color="auto"/>
                            <w:left w:val="none" w:sz="0" w:space="0" w:color="auto"/>
                            <w:bottom w:val="none" w:sz="0" w:space="0" w:color="auto"/>
                            <w:right w:val="none" w:sz="0" w:space="0" w:color="auto"/>
                          </w:divBdr>
                        </w:div>
                      </w:divsChild>
                    </w:div>
                    <w:div w:id="1613511082">
                      <w:marLeft w:val="336"/>
                      <w:marRight w:val="0"/>
                      <w:marTop w:val="120"/>
                      <w:marBottom w:val="312"/>
                      <w:divBdr>
                        <w:top w:val="none" w:sz="0" w:space="0" w:color="auto"/>
                        <w:left w:val="none" w:sz="0" w:space="0" w:color="auto"/>
                        <w:bottom w:val="none" w:sz="0" w:space="0" w:color="auto"/>
                        <w:right w:val="none" w:sz="0" w:space="0" w:color="auto"/>
                      </w:divBdr>
                      <w:divsChild>
                        <w:div w:id="206440731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1316735">
                      <w:marLeft w:val="336"/>
                      <w:marRight w:val="0"/>
                      <w:marTop w:val="120"/>
                      <w:marBottom w:val="312"/>
                      <w:divBdr>
                        <w:top w:val="none" w:sz="0" w:space="0" w:color="auto"/>
                        <w:left w:val="none" w:sz="0" w:space="0" w:color="auto"/>
                        <w:bottom w:val="none" w:sz="0" w:space="0" w:color="auto"/>
                        <w:right w:val="none" w:sz="0" w:space="0" w:color="auto"/>
                      </w:divBdr>
                      <w:divsChild>
                        <w:div w:id="201314573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24823616">
                      <w:marLeft w:val="480"/>
                      <w:marRight w:val="0"/>
                      <w:marTop w:val="72"/>
                      <w:marBottom w:val="168"/>
                      <w:divBdr>
                        <w:top w:val="single" w:sz="6" w:space="2" w:color="E7E7E7"/>
                        <w:left w:val="single" w:sz="2" w:space="0" w:color="E7E7E7"/>
                        <w:bottom w:val="single" w:sz="6" w:space="4" w:color="E7E7E7"/>
                        <w:right w:val="single" w:sz="2" w:space="6" w:color="E7E7E7"/>
                      </w:divBdr>
                      <w:divsChild>
                        <w:div w:id="64381752">
                          <w:marLeft w:val="0"/>
                          <w:marRight w:val="0"/>
                          <w:marTop w:val="0"/>
                          <w:marBottom w:val="0"/>
                          <w:divBdr>
                            <w:top w:val="none" w:sz="0" w:space="0" w:color="auto"/>
                            <w:left w:val="none" w:sz="0" w:space="0" w:color="auto"/>
                            <w:bottom w:val="none" w:sz="0" w:space="0" w:color="auto"/>
                            <w:right w:val="none" w:sz="0" w:space="0" w:color="auto"/>
                          </w:divBdr>
                        </w:div>
                      </w:divsChild>
                    </w:div>
                    <w:div w:id="1097555163">
                      <w:marLeft w:val="0"/>
                      <w:marRight w:val="0"/>
                      <w:marTop w:val="72"/>
                      <w:marBottom w:val="0"/>
                      <w:divBdr>
                        <w:top w:val="none" w:sz="0" w:space="0" w:color="auto"/>
                        <w:left w:val="none" w:sz="0" w:space="0" w:color="auto"/>
                        <w:bottom w:val="none" w:sz="0" w:space="0" w:color="auto"/>
                        <w:right w:val="none" w:sz="0" w:space="0" w:color="auto"/>
                      </w:divBdr>
                    </w:div>
                    <w:div w:id="1180044934">
                      <w:blockQuote w:val="1"/>
                      <w:marLeft w:val="720"/>
                      <w:marRight w:val="720"/>
                      <w:marTop w:val="100"/>
                      <w:marBottom w:val="100"/>
                      <w:divBdr>
                        <w:top w:val="none" w:sz="0" w:space="0" w:color="auto"/>
                        <w:left w:val="single" w:sz="24" w:space="24" w:color="EAECF0"/>
                        <w:bottom w:val="none" w:sz="0" w:space="0" w:color="auto"/>
                        <w:right w:val="none" w:sz="0" w:space="0" w:color="auto"/>
                      </w:divBdr>
                      <w:divsChild>
                        <w:div w:id="1662200623">
                          <w:marLeft w:val="0"/>
                          <w:marRight w:val="0"/>
                          <w:marTop w:val="0"/>
                          <w:marBottom w:val="0"/>
                          <w:divBdr>
                            <w:top w:val="none" w:sz="0" w:space="0" w:color="auto"/>
                            <w:left w:val="none" w:sz="0" w:space="0" w:color="auto"/>
                            <w:bottom w:val="none" w:sz="0" w:space="0" w:color="auto"/>
                            <w:right w:val="none" w:sz="0" w:space="0" w:color="auto"/>
                          </w:divBdr>
                        </w:div>
                      </w:divsChild>
                    </w:div>
                    <w:div w:id="1890459906">
                      <w:marLeft w:val="480"/>
                      <w:marRight w:val="0"/>
                      <w:marTop w:val="72"/>
                      <w:marBottom w:val="168"/>
                      <w:divBdr>
                        <w:top w:val="single" w:sz="6" w:space="2" w:color="E7E7E7"/>
                        <w:left w:val="single" w:sz="2" w:space="0" w:color="E7E7E7"/>
                        <w:bottom w:val="single" w:sz="6" w:space="4" w:color="E7E7E7"/>
                        <w:right w:val="single" w:sz="2" w:space="6" w:color="E7E7E7"/>
                      </w:divBdr>
                      <w:divsChild>
                        <w:div w:id="1179007226">
                          <w:marLeft w:val="0"/>
                          <w:marRight w:val="0"/>
                          <w:marTop w:val="0"/>
                          <w:marBottom w:val="0"/>
                          <w:divBdr>
                            <w:top w:val="none" w:sz="0" w:space="0" w:color="auto"/>
                            <w:left w:val="none" w:sz="0" w:space="0" w:color="auto"/>
                            <w:bottom w:val="none" w:sz="0" w:space="0" w:color="auto"/>
                            <w:right w:val="none" w:sz="0" w:space="0" w:color="auto"/>
                          </w:divBdr>
                        </w:div>
                      </w:divsChild>
                    </w:div>
                    <w:div w:id="1270428889">
                      <w:marLeft w:val="480"/>
                      <w:marRight w:val="0"/>
                      <w:marTop w:val="72"/>
                      <w:marBottom w:val="168"/>
                      <w:divBdr>
                        <w:top w:val="single" w:sz="6" w:space="2" w:color="E7E7E7"/>
                        <w:left w:val="single" w:sz="2" w:space="0" w:color="E7E7E7"/>
                        <w:bottom w:val="single" w:sz="6" w:space="4" w:color="E7E7E7"/>
                        <w:right w:val="single" w:sz="2" w:space="6" w:color="E7E7E7"/>
                      </w:divBdr>
                      <w:divsChild>
                        <w:div w:id="149772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3786</Words>
  <Characters>20826</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Morine PINOT</dc:creator>
  <cp:keywords/>
  <dc:description/>
  <cp:lastModifiedBy>Morine PINOT</cp:lastModifiedBy>
  <cp:revision>17</cp:revision>
  <dcterms:created xsi:type="dcterms:W3CDTF">2021-09-30T06:21:00Z</dcterms:created>
  <dcterms:modified xsi:type="dcterms:W3CDTF">2021-10-01T05:53:00Z</dcterms:modified>
</cp:coreProperties>
</file>